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DC2E3" w14:textId="4490F014" w:rsidR="0097017D" w:rsidRDefault="0097017D" w:rsidP="0097017D">
      <w:pPr>
        <w:spacing w:before="120" w:after="120"/>
        <w:ind w:left="74"/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</w:pP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Znak sprawy: </w:t>
      </w:r>
      <w:r w:rsidR="00685722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_08.06._ZO_ROZ_2025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ab/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______________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 xml:space="preserve">, dn. </w:t>
      </w:r>
      <w:r w:rsidR="00FA58B3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______</w:t>
      </w:r>
      <w:r w:rsidRPr="0097017D">
        <w:rPr>
          <w:rFonts w:ascii="Calibri" w:eastAsia="Helvetica" w:hAnsi="Calibri" w:cs="Calibri"/>
          <w:color w:val="000000" w:themeColor="text1"/>
          <w:sz w:val="20"/>
          <w:szCs w:val="20"/>
          <w:lang w:eastAsia="en-US"/>
        </w:rPr>
        <w:t>2025 r.</w:t>
      </w:r>
    </w:p>
    <w:p w14:paraId="725DDA3C" w14:textId="53B28A59" w:rsidR="00FA58B3" w:rsidRPr="00FA58B3" w:rsidRDefault="00FA58B3" w:rsidP="00FA58B3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 xml:space="preserve">/miejscowość/ 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60402B45" w14:textId="54C5AE2D" w:rsidR="00E560FC" w:rsidRPr="00E560FC" w:rsidRDefault="00E560FC" w:rsidP="00E560FC">
      <w:pPr>
        <w:jc w:val="center"/>
        <w:rPr>
          <w:rFonts w:ascii="Calibri" w:hAnsi="Calibri" w:cs="Calibri"/>
          <w:color w:val="222222"/>
          <w:sz w:val="20"/>
          <w:szCs w:val="20"/>
        </w:rPr>
      </w:pPr>
      <w:r w:rsidRPr="00E560FC">
        <w:rPr>
          <w:rFonts w:ascii="Calibri" w:hAnsi="Calibri" w:cs="Calibri"/>
          <w:b/>
          <w:sz w:val="20"/>
          <w:szCs w:val="20"/>
        </w:rPr>
        <w:t xml:space="preserve">o niepodleganiu wykluczeniu </w:t>
      </w:r>
      <w:r w:rsidRPr="00E560FC">
        <w:rPr>
          <w:rFonts w:ascii="Calibri" w:hAnsi="Calibri" w:cs="Calibri"/>
          <w:b/>
          <w:bCs/>
          <w:color w:val="000000" w:themeColor="text1"/>
          <w:sz w:val="20"/>
          <w:szCs w:val="20"/>
        </w:rPr>
        <w:t>w zakresie przeciwdziałania wspieraniu agresji na Ukrainę oraz służących ochronie bezpieczeństwa narodowego.</w:t>
      </w:r>
    </w:p>
    <w:p w14:paraId="709735FC" w14:textId="77777777" w:rsidR="005F71AE" w:rsidRPr="00F702E4" w:rsidRDefault="005F71AE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61D7C44D" w14:textId="4D71D08C" w:rsidR="000E2490" w:rsidRPr="00F702E4" w:rsidRDefault="005F71AE" w:rsidP="000E2490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Nawiązując do zapytania</w:t>
      </w:r>
      <w:r w:rsidR="00D7330B">
        <w:rPr>
          <w:rFonts w:ascii="Calibri" w:hAnsi="Calibri" w:cs="Calibri"/>
          <w:sz w:val="20"/>
          <w:szCs w:val="20"/>
        </w:rPr>
        <w:t xml:space="preserve"> ofertowego</w:t>
      </w:r>
      <w:r w:rsidRPr="00F702E4">
        <w:rPr>
          <w:rFonts w:ascii="Calibri" w:hAnsi="Calibri" w:cs="Calibri"/>
          <w:sz w:val="20"/>
          <w:szCs w:val="20"/>
        </w:rPr>
        <w:t xml:space="preserve"> znak </w:t>
      </w:r>
      <w:r w:rsidR="00685722">
        <w:rPr>
          <w:rFonts w:ascii="Calibri" w:hAnsi="Calibri" w:cs="Calibri"/>
          <w:sz w:val="20"/>
          <w:szCs w:val="20"/>
        </w:rPr>
        <w:t>2</w:t>
      </w:r>
      <w:r w:rsidR="000E2490" w:rsidRPr="00F702E4">
        <w:rPr>
          <w:rFonts w:ascii="Calibri" w:hAnsi="Calibri" w:cs="Calibri"/>
          <w:sz w:val="20"/>
          <w:szCs w:val="20"/>
        </w:rPr>
        <w:t xml:space="preserve">/ZO/ROZ/2025 pn. </w:t>
      </w:r>
      <w:r w:rsidR="00685722" w:rsidRPr="00685722">
        <w:rPr>
          <w:rFonts w:ascii="Calibri" w:hAnsi="Calibri" w:cs="Calibri"/>
          <w:b/>
          <w:color w:val="000000" w:themeColor="text1"/>
          <w:sz w:val="20"/>
          <w:szCs w:val="20"/>
        </w:rPr>
        <w:t xml:space="preserve">Dostawa aparatów </w:t>
      </w:r>
      <w:r w:rsidR="00685722" w:rsidRPr="00685722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ultrasonograficznych </w:t>
      </w:r>
      <w:r w:rsidR="00685722" w:rsidRPr="00685722">
        <w:rPr>
          <w:rFonts w:ascii="Calibri" w:hAnsi="Calibri" w:cs="Calibri"/>
          <w:b/>
          <w:color w:val="000000" w:themeColor="text1"/>
          <w:sz w:val="20"/>
          <w:szCs w:val="20"/>
        </w:rPr>
        <w:t>(USG) do</w:t>
      </w:r>
      <w:r w:rsidR="00D7330B">
        <w:rPr>
          <w:rFonts w:ascii="Calibri" w:hAnsi="Calibri" w:cs="Calibri"/>
          <w:b/>
          <w:color w:val="000000" w:themeColor="text1"/>
          <w:sz w:val="20"/>
          <w:szCs w:val="20"/>
        </w:rPr>
        <w:t> </w:t>
      </w:r>
      <w:r w:rsidR="00685722" w:rsidRPr="00685722">
        <w:rPr>
          <w:rFonts w:ascii="Calibri" w:hAnsi="Calibri" w:cs="Calibri"/>
          <w:b/>
          <w:color w:val="000000" w:themeColor="text1"/>
          <w:sz w:val="20"/>
          <w:szCs w:val="20"/>
        </w:rPr>
        <w:t>Poradni Chorób Piersi i Chirurgii Onkologicznej oraz Poradni Ginekologicznej wraz z oprogramowaniem i</w:t>
      </w:r>
      <w:r w:rsidR="00D7330B">
        <w:rPr>
          <w:rFonts w:ascii="Calibri" w:hAnsi="Calibri" w:cs="Calibri"/>
          <w:b/>
          <w:color w:val="000000" w:themeColor="text1"/>
          <w:sz w:val="20"/>
          <w:szCs w:val="20"/>
        </w:rPr>
        <w:t> </w:t>
      </w:r>
      <w:r w:rsidR="00685722" w:rsidRPr="00685722">
        <w:rPr>
          <w:rFonts w:ascii="Calibri" w:hAnsi="Calibri" w:cs="Calibri"/>
          <w:b/>
          <w:color w:val="000000" w:themeColor="text1"/>
          <w:sz w:val="20"/>
          <w:szCs w:val="20"/>
        </w:rPr>
        <w:t>wyposażeniem</w:t>
      </w:r>
    </w:p>
    <w:p w14:paraId="3FADCE32" w14:textId="77777777" w:rsidR="000E2490" w:rsidRPr="00F702E4" w:rsidRDefault="000E2490" w:rsidP="000E2490">
      <w:pPr>
        <w:pStyle w:val="Tekstpodstawowy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08.06 Infrastruktura ochrony zdrowia - dot. 2 typu projektu, w ramach naboru nr FESL.08.06-IZ.01-216/25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711F7A2B" w14:textId="77777777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4C8684" w14:textId="4C3B52A2" w:rsidR="004C7875" w:rsidRPr="00F702E4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9D6B02">
        <w:rPr>
          <w:rFonts w:ascii="Calibri" w:hAnsi="Calibri" w:cs="Calibri"/>
          <w:color w:val="000000" w:themeColor="text1"/>
          <w:sz w:val="20"/>
          <w:szCs w:val="20"/>
        </w:rPr>
        <w:t>Wykonawca nie podlega</w:t>
      </w: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wykluczeniu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na podstawie art. 7 ust. 1 ustawy</w:t>
      </w:r>
      <w:r w:rsidR="009B0953" w:rsidRPr="00F702E4">
        <w:rPr>
          <w:rStyle w:val="apple-converted-space"/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z</w:t>
      </w:r>
      <w:r w:rsidR="00CF69E2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dnia 13 kwietnia 2022 r.</w:t>
      </w:r>
      <w:r w:rsidR="009B0953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14:paraId="4DC231E0" w14:textId="77777777" w:rsidR="00C13F3E" w:rsidRPr="00F702E4" w:rsidRDefault="00C13F3E" w:rsidP="00C13F3E">
      <w:pPr>
        <w:jc w:val="both"/>
        <w:rPr>
          <w:rFonts w:ascii="Calibri" w:hAnsi="Calibri" w:cs="Calibri"/>
          <w:color w:val="222222"/>
          <w:sz w:val="20"/>
          <w:szCs w:val="20"/>
        </w:rPr>
      </w:pPr>
    </w:p>
    <w:p w14:paraId="37BBF407" w14:textId="00FEE5CA" w:rsidR="000923C6" w:rsidRPr="00F702E4" w:rsidRDefault="000923C6" w:rsidP="00C13F3E">
      <w:pPr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Na podstawie art. 7 ust. 1 ustawy z postępowania o udzielenie zamówienia publicznego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wyklucza się:</w:t>
      </w:r>
    </w:p>
    <w:p w14:paraId="408D7E65" w14:textId="03E59AED" w:rsidR="000923C6" w:rsidRPr="00F702E4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 wymienionego w wykazach określonych</w:t>
      </w:r>
      <w:r w:rsid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rozporządzeniu 765/2006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wpisanego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listę rozstrzygającej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o zastosowaniu środka, o którym mowa w art. 1 pkt 3 ustawy;</w:t>
      </w:r>
    </w:p>
    <w:p w14:paraId="0F36B7F8" w14:textId="14C8D323" w:rsidR="000923C6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beneficjentem rzeczywistym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rozumieniu ustawy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z dnia 1 marca 2018 r. o przeciwdziałaniu praniu pieniędzy oraz finansowaniu terroryzmu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1124</w:t>
      </w:r>
      <w:r w:rsidRPr="00F702E4">
        <w:rPr>
          <w:rFonts w:ascii="Calibri" w:hAnsi="Calibri" w:cs="Calibri"/>
          <w:color w:val="222222"/>
          <w:sz w:val="20"/>
          <w:szCs w:val="20"/>
        </w:rPr>
        <w:t>) jest osoba wymieniona w wykazach określonych w rozporządzeniu 765/2006</w:t>
      </w:r>
      <w:r w:rsidR="009B0953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 rozporządzeniu 269/2014 albo wpisana na listę lub będąca takim beneficjentem rzeczywistym od dnia 24 lutego 2022 r., o ile została wpisana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1A2510F5" w:rsidR="00206BB9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jednostką dominującą w rozumieniu art. 3 ust. 1 pkt 37 ustawy z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dnia 29 września 1994 r. o rachunkowości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120</w:t>
      </w:r>
      <w:r w:rsidRPr="00F702E4">
        <w:rPr>
          <w:rFonts w:ascii="Calibri" w:hAnsi="Calibri" w:cs="Calibri"/>
          <w:color w:val="222222"/>
          <w:sz w:val="20"/>
          <w:szCs w:val="20"/>
        </w:rPr>
        <w:t>), jest podmiot wymieniony w wykazach określonych w rozporządzeniu 765/2006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wpisany na listę lub będący taką jednostką dominującą od dnia 24 lutego 2022 r., o ile został wpisany na listę na podstawie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decyzji w sprawie wpisu na listę rozstrzygającej o zastosowaniu środka, o którym mowa w art. 1 pkt 3 ustawy</w:t>
      </w:r>
      <w:r w:rsidR="003F492A" w:rsidRPr="00F702E4">
        <w:rPr>
          <w:rFonts w:ascii="Calibri" w:hAnsi="Calibri" w:cs="Calibri"/>
          <w:color w:val="222222"/>
          <w:sz w:val="20"/>
          <w:szCs w:val="20"/>
        </w:rPr>
        <w:t>.</w:t>
      </w:r>
    </w:p>
    <w:p w14:paraId="0F7DE21A" w14:textId="639FB54A" w:rsidR="003F492A" w:rsidRPr="00F702E4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  <w:sz w:val="20"/>
          <w:szCs w:val="20"/>
        </w:rPr>
      </w:pPr>
      <w:r w:rsidRPr="00F702E4">
        <w:rPr>
          <w:rFonts w:eastAsiaTheme="minorHAnsi" w:cs="Calibri"/>
          <w:sz w:val="20"/>
          <w:szCs w:val="20"/>
        </w:rPr>
        <w:t xml:space="preserve">Oświadczam, że nie podlegam wykluczeniu w przypadkach, o których mowa w </w:t>
      </w:r>
      <w:r w:rsidRPr="00F702E4">
        <w:rPr>
          <w:rFonts w:cs="Calibri"/>
          <w:sz w:val="20"/>
          <w:szCs w:val="20"/>
        </w:rPr>
        <w:t xml:space="preserve">rozporządzeniu </w:t>
      </w:r>
      <w:r w:rsidR="00F87922" w:rsidRPr="00F702E4">
        <w:rPr>
          <w:rFonts w:cs="Calibri"/>
          <w:sz w:val="20"/>
          <w:szCs w:val="20"/>
        </w:rPr>
        <w:t xml:space="preserve">Rady </w:t>
      </w:r>
      <w:r w:rsidRPr="00F702E4">
        <w:rPr>
          <w:rFonts w:cs="Calibri"/>
          <w:sz w:val="20"/>
          <w:szCs w:val="20"/>
        </w:rPr>
        <w:t>(UE) 2022/576 w sprawie zmiany rozporządzenia</w:t>
      </w:r>
      <w:r w:rsidR="00F87922" w:rsidRPr="00F702E4">
        <w:rPr>
          <w:rFonts w:cs="Calibri"/>
          <w:sz w:val="20"/>
          <w:szCs w:val="20"/>
        </w:rPr>
        <w:t xml:space="preserve"> Rady </w:t>
      </w:r>
      <w:r w:rsidRPr="00F702E4">
        <w:rPr>
          <w:rFonts w:cs="Calibri"/>
          <w:sz w:val="20"/>
          <w:szCs w:val="20"/>
        </w:rPr>
        <w:t>(UE) nr 833/2014 dotyczącego środków ograniczających w związku z działaniami Rosji destabilizującymi sytuację na Ukrainie (Dz. Urz. UE nr L 111 z 8.4.2022, str. 1</w:t>
      </w:r>
      <w:r w:rsidRPr="00F702E4">
        <w:rPr>
          <w:rFonts w:cs="Calibri"/>
          <w:bCs/>
          <w:sz w:val="20"/>
          <w:szCs w:val="20"/>
        </w:rPr>
        <w:t xml:space="preserve">) </w:t>
      </w:r>
      <w:r w:rsidRPr="00F702E4">
        <w:rPr>
          <w:rFonts w:cs="Calibri"/>
          <w:sz w:val="20"/>
          <w:szCs w:val="20"/>
        </w:rPr>
        <w:t xml:space="preserve">- art. 5k ww. Rozporządzenia. </w:t>
      </w:r>
    </w:p>
    <w:p w14:paraId="51C861EC" w14:textId="77777777" w:rsidR="003F492A" w:rsidRPr="00F702E4" w:rsidRDefault="003F492A" w:rsidP="009B0953">
      <w:pPr>
        <w:jc w:val="both"/>
        <w:rPr>
          <w:rFonts w:ascii="Calibri" w:hAnsi="Calibri" w:cs="Calibri"/>
          <w:sz w:val="20"/>
          <w:szCs w:val="20"/>
        </w:rPr>
      </w:pPr>
    </w:p>
    <w:p w14:paraId="7F1D72D6" w14:textId="59FD70E1" w:rsidR="004C7875" w:rsidRPr="00F702E4" w:rsidRDefault="00895923" w:rsidP="00895923">
      <w:pPr>
        <w:ind w:left="284"/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Z uwagi na fakt, iż zakaz wynikający z ww. przepisu obowiązuje również na etapie realizacji zamówienia, niniejszym zobowiązuję się </w:t>
      </w:r>
      <w:r w:rsidR="006B2BAB" w:rsidRPr="00F702E4">
        <w:rPr>
          <w:rFonts w:ascii="Calibri" w:hAnsi="Calibri" w:cs="Calibri"/>
          <w:sz w:val="20"/>
          <w:szCs w:val="20"/>
        </w:rPr>
        <w:t>aktualizować oświadczenie w przypadku wszelkich zmian w tym zakresie.</w:t>
      </w:r>
    </w:p>
    <w:p w14:paraId="4F1E8E36" w14:textId="62428AD4" w:rsidR="00C13F3E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99525DE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74648D6F" w14:textId="5092E44B" w:rsidR="00C13F3E" w:rsidRPr="00F702E4" w:rsidRDefault="00C13F3E" w:rsidP="009B0953">
      <w:pPr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17CAA523" w14:textId="66C62B66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A8276" w14:textId="77777777" w:rsidR="0013289A" w:rsidRDefault="0013289A">
      <w:r>
        <w:separator/>
      </w:r>
    </w:p>
  </w:endnote>
  <w:endnote w:type="continuationSeparator" w:id="0">
    <w:p w14:paraId="70FFBE40" w14:textId="77777777" w:rsidR="0013289A" w:rsidRDefault="00132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04257" w14:textId="77777777" w:rsidR="0013289A" w:rsidRDefault="0013289A">
      <w:r>
        <w:separator/>
      </w:r>
    </w:p>
  </w:footnote>
  <w:footnote w:type="continuationSeparator" w:id="0">
    <w:p w14:paraId="7455D7F9" w14:textId="77777777" w:rsidR="0013289A" w:rsidRDefault="00132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19C6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5B9E"/>
    <w:rsid w:val="00106806"/>
    <w:rsid w:val="001124DD"/>
    <w:rsid w:val="00112AB8"/>
    <w:rsid w:val="00123E14"/>
    <w:rsid w:val="0013289A"/>
    <w:rsid w:val="00133F08"/>
    <w:rsid w:val="001349B5"/>
    <w:rsid w:val="00137A3C"/>
    <w:rsid w:val="0014175B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3A4C"/>
    <w:rsid w:val="00227DA2"/>
    <w:rsid w:val="00232C33"/>
    <w:rsid w:val="00233FF7"/>
    <w:rsid w:val="0023448F"/>
    <w:rsid w:val="00245456"/>
    <w:rsid w:val="00254FAE"/>
    <w:rsid w:val="00267CBB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A2AA0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626EA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722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017D"/>
    <w:rsid w:val="009710A0"/>
    <w:rsid w:val="00973AC9"/>
    <w:rsid w:val="009767E2"/>
    <w:rsid w:val="00977004"/>
    <w:rsid w:val="009827AA"/>
    <w:rsid w:val="0098395E"/>
    <w:rsid w:val="00992C12"/>
    <w:rsid w:val="009B0953"/>
    <w:rsid w:val="009D14E8"/>
    <w:rsid w:val="009D6B02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330B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45F10"/>
    <w:rsid w:val="00E51A68"/>
    <w:rsid w:val="00E560FC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510D4"/>
    <w:rsid w:val="00F53BD3"/>
    <w:rsid w:val="00F702E4"/>
    <w:rsid w:val="00F72130"/>
    <w:rsid w:val="00F86780"/>
    <w:rsid w:val="00F87922"/>
    <w:rsid w:val="00FA2E91"/>
    <w:rsid w:val="00FA4FBC"/>
    <w:rsid w:val="00FA58B3"/>
    <w:rsid w:val="00FB47D1"/>
    <w:rsid w:val="00FB48CD"/>
    <w:rsid w:val="00FD2A5B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FA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97EF23-447F-415F-8BAD-DF77499529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00C9D1-33FA-425F-AA11-AD578267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B64C00-B918-42F7-91E0-4B51D72C5D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Marzena Krawiec</cp:lastModifiedBy>
  <cp:revision>2</cp:revision>
  <cp:lastPrinted>2022-07-11T12:08:00Z</cp:lastPrinted>
  <dcterms:created xsi:type="dcterms:W3CDTF">2025-10-22T10:54:00Z</dcterms:created>
  <dcterms:modified xsi:type="dcterms:W3CDTF">2025-10-22T10:54:00Z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